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D69F" w14:textId="77777777" w:rsidR="005D25F3" w:rsidRDefault="00000000">
      <w:pPr>
        <w:ind w:left="-5"/>
      </w:pPr>
      <w:r>
        <w:t xml:space="preserve">Joshua Fowlkes </w:t>
      </w:r>
    </w:p>
    <w:p w14:paraId="3D9971D2" w14:textId="77777777" w:rsidR="005D25F3" w:rsidRDefault="00000000">
      <w:pPr>
        <w:spacing w:after="486"/>
        <w:ind w:left="-5"/>
      </w:pPr>
      <w:r>
        <w:t>Psy-204</w:t>
      </w:r>
    </w:p>
    <w:p w14:paraId="42B059E2" w14:textId="77777777" w:rsidR="005D25F3" w:rsidRDefault="00000000">
      <w:pPr>
        <w:spacing w:after="1278"/>
        <w:ind w:left="-5"/>
      </w:pPr>
      <w:r>
        <w:t>Models</w:t>
      </w:r>
    </w:p>
    <w:p w14:paraId="02750FB8" w14:textId="77777777" w:rsidR="005D25F3" w:rsidRDefault="00000000">
      <w:pPr>
        <w:spacing w:after="486"/>
        <w:ind w:left="-5"/>
      </w:pPr>
      <w:r>
        <w:t>Psychodynamic Model</w:t>
      </w:r>
    </w:p>
    <w:p w14:paraId="5FE8A670" w14:textId="77777777" w:rsidR="005D25F3" w:rsidRDefault="00000000">
      <w:pPr>
        <w:spacing w:line="476" w:lineRule="auto"/>
        <w:ind w:left="-5"/>
      </w:pPr>
      <w:r>
        <w:t xml:space="preserve">Based on Sigmund Freud's beliefs, the psychodynamic model highlights how early events and unconscious processes shape behavior and mental states. This concept posits that psychological suffering results from unresolved conflicts in the unconscious mind, which are largely rooted in childhood events. Psychodynamic treatment frequently uses methods like dream analysis and free association to help people identify underlying problems. This model also presents ideas like defense mechanisms, which refer to the problematic ways in which people deal with conflict and distress. According to Butcher et al. (2017), the psychodynamic approach seeks to assist people in gaining insight that will result in personal development and healing by concentrating on the past and shedding light on unconscious </w:t>
      </w:r>
      <w:proofErr w:type="gramStart"/>
      <w:r>
        <w:t>impulses..</w:t>
      </w:r>
      <w:proofErr w:type="gramEnd"/>
    </w:p>
    <w:p w14:paraId="7B45F10D" w14:textId="77777777" w:rsidR="005D25F3" w:rsidRDefault="00000000">
      <w:pPr>
        <w:spacing w:after="486"/>
        <w:ind w:left="-5"/>
      </w:pPr>
      <w:r>
        <w:t>Cognitive Model</w:t>
      </w:r>
    </w:p>
    <w:p w14:paraId="453D72D0" w14:textId="77777777" w:rsidR="005D25F3" w:rsidRDefault="00000000">
      <w:pPr>
        <w:spacing w:after="1032" w:line="476" w:lineRule="auto"/>
        <w:ind w:left="-5"/>
      </w:pPr>
      <w:r>
        <w:t xml:space="preserve">The Cognitive-Behavioral model (CBT), on the other hand, offers a more modern strategy that emphasizes the interaction of ideas, emotions, and behaviors. According to cognitive behavioral therapy, emotional suffering and maladaptive actions are often exacerbated by dysfunctional thought patterns. This methodology encourages healthier thinking and more efficient </w:t>
      </w:r>
      <w:proofErr w:type="spellStart"/>
      <w:r>
        <w:t>problemsolving</w:t>
      </w:r>
      <w:proofErr w:type="spellEnd"/>
      <w:r>
        <w:t xml:space="preserve"> techniques by recognizing and changing harmful thought patterns that cause emotional issues. Within this approach, methods including exposure therapy, cognitive </w:t>
      </w:r>
      <w:r>
        <w:lastRenderedPageBreak/>
        <w:t>restructuring, and skills training are frequently used (Butcher et al., 2017). CBT is a goal-oriented and structured therapy technique that is based on the idea that altering harmful ideas can lead to improvements in feelings and behaviors. This concept has received a lot of empirical backing, especially when it comes to treating a variety of diseases like depression and anxiety.</w:t>
      </w:r>
    </w:p>
    <w:p w14:paraId="616A6F66" w14:textId="77777777" w:rsidR="005D25F3" w:rsidRDefault="00000000">
      <w:pPr>
        <w:spacing w:after="486"/>
        <w:ind w:left="-5"/>
      </w:pPr>
      <w:r>
        <w:t>Comparing and Contrasting the Models</w:t>
      </w:r>
    </w:p>
    <w:p w14:paraId="4B409417" w14:textId="77777777" w:rsidR="005D25F3" w:rsidRDefault="00000000">
      <w:pPr>
        <w:spacing w:line="476" w:lineRule="auto"/>
        <w:ind w:left="-5"/>
      </w:pPr>
      <w:r>
        <w:t>Although reducing psychological distress and enhancing general well-being are goals shared by the Cognitive-Behavioral and Psychodynamic models, their methods and underlying assumptions differ greatly. One of the main distinctions between the two approaches is that whereas CBT focuses on conscious thinking patterns and behavioral adjustments, the psychodynamic model stresses investigating the unconscious and comprehending how previous experiences influence present behavior.</w:t>
      </w:r>
    </w:p>
    <w:p w14:paraId="077E0FC0" w14:textId="77777777" w:rsidR="005D25F3" w:rsidRDefault="00000000">
      <w:pPr>
        <w:spacing w:line="476" w:lineRule="auto"/>
        <w:ind w:left="-5"/>
      </w:pPr>
      <w:r>
        <w:t>The therapy process is another crucial area of differentiation. Psychodynamic therapy is generally a longer-term process that requires patients to engage in extensive exploration of their past, with the aim of resolving issues that may have manifested as psychological symptoms. CBT, on the other hand, is structured and time-limited, with an emphasis on giving clients useful tools and abilities to deal with present problems more directly. Because CBT is structured, quantifiable progress can be realized more quickly (Butcher et al., 2017).</w:t>
      </w:r>
    </w:p>
    <w:p w14:paraId="0A2EE09E" w14:textId="77777777" w:rsidR="005D25F3" w:rsidRDefault="00000000">
      <w:pPr>
        <w:spacing w:line="476" w:lineRule="auto"/>
        <w:ind w:left="-5"/>
      </w:pPr>
      <w:r>
        <w:t xml:space="preserve">Furthermore, each model's underlying presumptions vary greatly. According to the psychodynamic paradigm, human conduct is primarily influenced by unconscious conflicts and impulses. </w:t>
      </w:r>
      <w:proofErr w:type="gramStart"/>
      <w:r>
        <w:t>In particular, it</w:t>
      </w:r>
      <w:proofErr w:type="gramEnd"/>
      <w:r>
        <w:t xml:space="preserve"> asserts that unresolved childhood issues can take on different shapes in </w:t>
      </w:r>
      <w:r>
        <w:lastRenderedPageBreak/>
        <w:t>adulthood. The CBT paradigm, on the other hand, is based on the idea that people can consciously work to take control of their thoughts and actions. This basic difference results in varied therapy approaches and outcomes, making each model specifically appropriate for certain client types and presenting problems.</w:t>
      </w:r>
    </w:p>
    <w:p w14:paraId="436BB2CA" w14:textId="77777777" w:rsidR="005D25F3" w:rsidRDefault="00000000">
      <w:pPr>
        <w:spacing w:line="476" w:lineRule="auto"/>
        <w:ind w:left="-5"/>
      </w:pPr>
      <w:r>
        <w:t>With these variations, there are certain parallels between the two models. The significance of the therapist-client relationship is acknowledged by both, and the effectiveness of therapy is greatly influenced by the quality of this interaction. Furthermore, both strategies aim to enable people to make significant life adjustments and acknowledge that psychological suffering can result from both internal and external factors (Butcher et al., 2017).</w:t>
      </w:r>
    </w:p>
    <w:p w14:paraId="15B6BB5D" w14:textId="77777777" w:rsidR="005D25F3" w:rsidRDefault="00000000">
      <w:pPr>
        <w:spacing w:after="486"/>
        <w:ind w:left="-5"/>
      </w:pPr>
      <w:r>
        <w:t>Conclusion:</w:t>
      </w:r>
    </w:p>
    <w:p w14:paraId="1E3E994E" w14:textId="77777777" w:rsidR="005D25F3" w:rsidRDefault="00000000">
      <w:pPr>
        <w:spacing w:line="476" w:lineRule="auto"/>
        <w:ind w:left="-5"/>
      </w:pPr>
      <w:r>
        <w:t xml:space="preserve">In conclusion, there are two different ways to comprehend and address psychological problems: the psychodynamic model and the cognitive-behavioral model. While the Cognitive-Behavioral model concentrates on conscious thought processes and seeks to alter problematic thought patterns </w:t>
      </w:r>
      <w:proofErr w:type="gramStart"/>
      <w:r>
        <w:t>in order to</w:t>
      </w:r>
      <w:proofErr w:type="gramEnd"/>
      <w:r>
        <w:t xml:space="preserve"> increase emotional well-being, the Psychodynamic approach explores the unconscious and past experiences </w:t>
      </w:r>
      <w:proofErr w:type="gramStart"/>
      <w:r>
        <w:t>in order to</w:t>
      </w:r>
      <w:proofErr w:type="gramEnd"/>
      <w:r>
        <w:t xml:space="preserve"> identify and resolve underlying issues. Both models highlight the intricacy of human psychology and the variety of healing pathways while providing insightful analysis and useful therapeutic approaches. The significance of a multimodal approach to mental health therapy is highlighted by the possibility that clients may find one model more successful than the other, depending on their unique requirements and preferences.</w:t>
      </w:r>
    </w:p>
    <w:p w14:paraId="1F31C116" w14:textId="46295774" w:rsidR="005D25F3" w:rsidRDefault="00000000" w:rsidP="000B77FA">
      <w:pPr>
        <w:ind w:left="-5"/>
      </w:pPr>
      <w:r>
        <w:t>Butcher, J. N., Mineka, S., &amp; Hooley, J. M. (2017). Abnormal psychology (18th ed.). Pearson.</w:t>
      </w:r>
    </w:p>
    <w:sectPr w:rsidR="005D25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F3"/>
    <w:rsid w:val="000B77FA"/>
    <w:rsid w:val="00370D88"/>
    <w:rsid w:val="005D25F3"/>
    <w:rsid w:val="009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58AD"/>
  <w15:docId w15:val="{538A200E-AA7A-4BD1-9577-8A59DE9C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65" w:lineRule="auto"/>
      <w:ind w:left="10" w:hanging="10"/>
    </w:pPr>
    <w:rPr>
      <w:rFonts w:ascii="Times New Roman" w:eastAsia="Times New Roman" w:hAnsi="Times New Roman" w:cs="Times New Roman"/>
      <w:color w:val="222222"/>
    </w:rPr>
  </w:style>
  <w:style w:type="paragraph" w:styleId="Heading1">
    <w:name w:val="heading 1"/>
    <w:next w:val="Normal"/>
    <w:link w:val="Heading1Char"/>
    <w:uiPriority w:val="9"/>
    <w:qFormat/>
    <w:pPr>
      <w:keepNext/>
      <w:keepLines/>
      <w:spacing w:after="80" w:line="259" w:lineRule="auto"/>
      <w:ind w:left="10" w:hanging="10"/>
      <w:outlineLvl w:val="0"/>
    </w:pPr>
    <w:rPr>
      <w:rFonts w:ascii="Arial" w:eastAsia="Arial" w:hAnsi="Arial" w:cs="Arial"/>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cp:lastModifiedBy>Hunter, Gail L</cp:lastModifiedBy>
  <cp:revision>2</cp:revision>
  <dcterms:created xsi:type="dcterms:W3CDTF">2025-05-01T12:38:00Z</dcterms:created>
  <dcterms:modified xsi:type="dcterms:W3CDTF">2025-05-01T12:38:00Z</dcterms:modified>
</cp:coreProperties>
</file>