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13C4" w14:textId="34336653" w:rsidR="00715C1D" w:rsidRDefault="00715C1D" w:rsidP="001E2B74">
      <w:pPr>
        <w:rPr>
          <w:b/>
          <w:bCs/>
        </w:rPr>
      </w:pPr>
      <w:r>
        <w:rPr>
          <w:b/>
          <w:bCs/>
        </w:rPr>
        <w:t>Jule Byrd</w:t>
      </w:r>
    </w:p>
    <w:p w14:paraId="002F0607" w14:textId="582145EB" w:rsidR="00715C1D" w:rsidRDefault="00715C1D" w:rsidP="001E2B74">
      <w:pPr>
        <w:rPr>
          <w:b/>
          <w:bCs/>
        </w:rPr>
      </w:pPr>
      <w:r w:rsidRPr="00715C1D">
        <w:rPr>
          <w:b/>
          <w:bCs/>
        </w:rPr>
        <w:fldChar w:fldCharType="begin"/>
      </w:r>
      <w:r w:rsidRPr="00715C1D">
        <w:rPr>
          <w:b/>
          <w:bCs/>
        </w:rPr>
        <w:instrText>HYPERLINK "https://lumen5.com/user/huntergaille/emotional-intelligen-l3hlz/" \t "_blank"</w:instrText>
      </w:r>
      <w:r w:rsidRPr="00715C1D">
        <w:rPr>
          <w:b/>
          <w:bCs/>
        </w:rPr>
      </w:r>
      <w:r w:rsidRPr="00715C1D">
        <w:rPr>
          <w:b/>
          <w:bCs/>
        </w:rPr>
        <w:fldChar w:fldCharType="separate"/>
      </w:r>
      <w:r w:rsidRPr="00715C1D">
        <w:rPr>
          <w:rStyle w:val="Hyperlink"/>
          <w:b/>
          <w:bCs/>
        </w:rPr>
        <w:t>https://lumen5.com/user/huntergaille/emotional-intelligen-l3hlz/</w:t>
      </w:r>
      <w:r w:rsidRPr="00715C1D">
        <w:rPr>
          <w:b/>
          <w:bCs/>
        </w:rPr>
        <w:fldChar w:fldCharType="end"/>
      </w:r>
    </w:p>
    <w:p w14:paraId="0C7FE825" w14:textId="26A417BA" w:rsidR="001E2B74" w:rsidRPr="001E2B74" w:rsidRDefault="001E2B74" w:rsidP="001E2B74">
      <w:r w:rsidRPr="001E2B74">
        <w:rPr>
          <w:b/>
          <w:bCs/>
        </w:rPr>
        <w:t>Week One:</w:t>
      </w:r>
      <w:r w:rsidRPr="001E2B74">
        <w:t> Understanding psychology careers is crucial because it highlights the diverse ways human behavior and mental processes influence society. In architecture, this knowledge helps create spaces that foster well-being, considering how people interact with their environments.</w:t>
      </w:r>
    </w:p>
    <w:p w14:paraId="21F98B1E" w14:textId="77777777" w:rsidR="001E2B74" w:rsidRPr="001E2B74" w:rsidRDefault="001E2B74" w:rsidP="001E2B74">
      <w:r w:rsidRPr="001E2B74">
        <w:rPr>
          <w:b/>
          <w:bCs/>
        </w:rPr>
        <w:t>Week Two:</w:t>
      </w:r>
      <w:r w:rsidRPr="001E2B74">
        <w:t> Ethical principles in psychology emphasize integrity and respect, guiding responsible decision-making. In architecture, these ethics translate into designing inclusive, sustainable spaces that prioritize community needs and safety.</w:t>
      </w:r>
    </w:p>
    <w:p w14:paraId="7D5AAFCC" w14:textId="77777777" w:rsidR="001E2B74" w:rsidRPr="001E2B74" w:rsidRDefault="001E2B74" w:rsidP="001E2B74">
      <w:r w:rsidRPr="001E2B74">
        <w:rPr>
          <w:b/>
          <w:bCs/>
        </w:rPr>
        <w:t>Week Three:</w:t>
      </w:r>
      <w:r w:rsidRPr="001E2B74">
        <w:t> Learning about anxiety in kids and teens underscores the importance of mental health support systems. As an architect, creating calming, supportive environments—like schools or public spaces—can positively impact emotional well-being.</w:t>
      </w:r>
    </w:p>
    <w:p w14:paraId="1B172444" w14:textId="77777777" w:rsidR="001E2B74" w:rsidRPr="001E2B74" w:rsidRDefault="001E2B74" w:rsidP="001E2B74">
      <w:r w:rsidRPr="001E2B74">
        <w:rPr>
          <w:b/>
          <w:bCs/>
        </w:rPr>
        <w:t>Week Four:</w:t>
      </w:r>
      <w:r w:rsidRPr="001E2B74">
        <w:t> Research on mental health interventions shows how physical surroundings affect psychological states. This connects to architecture by encouraging designs that promote relaxation, productivity, and healing, especially in healthcare or educational settings.</w:t>
      </w:r>
    </w:p>
    <w:p w14:paraId="61D7019E" w14:textId="77777777" w:rsidR="001E2B74" w:rsidRPr="001E2B74" w:rsidRDefault="001E2B74" w:rsidP="001E2B74">
      <w:r w:rsidRPr="001E2B74">
        <w:rPr>
          <w:b/>
          <w:bCs/>
        </w:rPr>
        <w:t>Week Five:</w:t>
      </w:r>
      <w:r w:rsidRPr="001E2B74">
        <w:t> The video highlights how emotional experiences shape behavior and perception. In architecture, this means designing spaces that evoke positive emotions—like comfort, inspiration, or belonging—enhancing user experience.</w:t>
      </w:r>
    </w:p>
    <w:p w14:paraId="1065FE17" w14:textId="77777777" w:rsidR="001E2B74" w:rsidRPr="001E2B74" w:rsidRDefault="001E2B74" w:rsidP="001E2B74">
      <w:r w:rsidRPr="001E2B74">
        <w:rPr>
          <w:b/>
          <w:bCs/>
        </w:rPr>
        <w:t>Week Six:</w:t>
      </w:r>
      <w:r w:rsidRPr="001E2B74">
        <w:t> Mysterious Hidden Abilities of the Human Mind explores cognitive potential and perception. For architecture, understanding how people interpret and respond to space can inspire innovative designs that stimulate creativity and mindfulness.</w:t>
      </w:r>
    </w:p>
    <w:p w14:paraId="33D17D37" w14:textId="77777777" w:rsidR="001E2B74" w:rsidRPr="001E2B74" w:rsidRDefault="001E2B74" w:rsidP="001E2B74">
      <w:r w:rsidRPr="001E2B74">
        <w:rPr>
          <w:b/>
          <w:bCs/>
        </w:rPr>
        <w:t>Week Seven:</w:t>
      </w:r>
      <w:r w:rsidRPr="001E2B74">
        <w:t> This lesson focuses on how mindfulness and mental clarity affect daily life. Architects can use these ideas to create serene environments that encourage reflection and reduce stress, such as meditation spaces or nature-integrated designs.</w:t>
      </w:r>
    </w:p>
    <w:p w14:paraId="06BD7E0D" w14:textId="77777777" w:rsidR="001E2B74" w:rsidRPr="001E2B74" w:rsidRDefault="001E2B74" w:rsidP="001E2B74">
      <w:r w:rsidRPr="001E2B74">
        <w:rPr>
          <w:b/>
          <w:bCs/>
        </w:rPr>
        <w:t>Week Eight:</w:t>
      </w:r>
      <w:r w:rsidRPr="001E2B74">
        <w:t> Exploring human psychology and relationships emphasizes empathy and connection. Architects apply this by designing communal spaces that foster interaction, inclusivity, and a sense of belonging.</w:t>
      </w:r>
    </w:p>
    <w:p w14:paraId="2E996EBF" w14:textId="77777777" w:rsidR="001E2B74" w:rsidRPr="001E2B74" w:rsidRDefault="001E2B74" w:rsidP="001E2B74">
      <w:r w:rsidRPr="001E2B74">
        <w:rPr>
          <w:b/>
          <w:bCs/>
        </w:rPr>
        <w:t>Week Nine:</w:t>
      </w:r>
      <w:r w:rsidRPr="001E2B74">
        <w:t xml:space="preserve"> The video discusses motivation and </w:t>
      </w:r>
      <w:proofErr w:type="gramStart"/>
      <w:r w:rsidRPr="001E2B74">
        <w:t>goal-setting</w:t>
      </w:r>
      <w:proofErr w:type="gramEnd"/>
      <w:r w:rsidRPr="001E2B74">
        <w:t>. For architecture, this reinforces the need to design spaces that inspire productivity—like offices, studios, or learning environments—supporting users' ambitions and focus.</w:t>
      </w:r>
    </w:p>
    <w:p w14:paraId="4F3A6DCD" w14:textId="77777777" w:rsidR="001E2B74" w:rsidRPr="001E2B74" w:rsidRDefault="001E2B74" w:rsidP="001E2B74">
      <w:r w:rsidRPr="001E2B74">
        <w:rPr>
          <w:b/>
          <w:bCs/>
        </w:rPr>
        <w:lastRenderedPageBreak/>
        <w:t>Week Ten:</w:t>
      </w:r>
      <w:r w:rsidRPr="001E2B74">
        <w:t> Emotional intelligence enhances self-awareness and interpersonal skills. In architecture, it guides client collaboration and user-centered design, ensuring projects reflect the emotions and needs of the people they serve.</w:t>
      </w:r>
    </w:p>
    <w:p w14:paraId="0F933834" w14:textId="77777777" w:rsidR="001E2B74" w:rsidRPr="001E2B74" w:rsidRDefault="001E2B74" w:rsidP="001E2B74">
      <w:r w:rsidRPr="001E2B74">
        <w:rPr>
          <w:b/>
          <w:bCs/>
        </w:rPr>
        <w:t>Week Eleven:</w:t>
      </w:r>
      <w:r w:rsidRPr="001E2B74">
        <w:t> Research on psychological resilience shows how environments influence stress and recovery. Architects can use this to design restorative spaces—like hospitals or homes—that promote mental and emotional healing.</w:t>
      </w:r>
    </w:p>
    <w:p w14:paraId="3DA47F8C" w14:textId="77777777" w:rsidR="001E2B74" w:rsidRDefault="001E2B74"/>
    <w:sectPr w:rsidR="001E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74"/>
    <w:rsid w:val="0019106D"/>
    <w:rsid w:val="001E2B74"/>
    <w:rsid w:val="00715C1D"/>
    <w:rsid w:val="008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F495"/>
  <w15:chartTrackingRefBased/>
  <w15:docId w15:val="{3F5CF901-DCA8-4E60-A1FC-697C6777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B74"/>
    <w:rPr>
      <w:rFonts w:eastAsiaTheme="majorEastAsia" w:cstheme="majorBidi"/>
      <w:color w:val="272727" w:themeColor="text1" w:themeTint="D8"/>
    </w:rPr>
  </w:style>
  <w:style w:type="paragraph" w:styleId="Title">
    <w:name w:val="Title"/>
    <w:basedOn w:val="Normal"/>
    <w:next w:val="Normal"/>
    <w:link w:val="TitleChar"/>
    <w:uiPriority w:val="10"/>
    <w:qFormat/>
    <w:rsid w:val="001E2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B74"/>
    <w:pPr>
      <w:spacing w:before="160"/>
      <w:jc w:val="center"/>
    </w:pPr>
    <w:rPr>
      <w:i/>
      <w:iCs/>
      <w:color w:val="404040" w:themeColor="text1" w:themeTint="BF"/>
    </w:rPr>
  </w:style>
  <w:style w:type="character" w:customStyle="1" w:styleId="QuoteChar">
    <w:name w:val="Quote Char"/>
    <w:basedOn w:val="DefaultParagraphFont"/>
    <w:link w:val="Quote"/>
    <w:uiPriority w:val="29"/>
    <w:rsid w:val="001E2B74"/>
    <w:rPr>
      <w:i/>
      <w:iCs/>
      <w:color w:val="404040" w:themeColor="text1" w:themeTint="BF"/>
    </w:rPr>
  </w:style>
  <w:style w:type="paragraph" w:styleId="ListParagraph">
    <w:name w:val="List Paragraph"/>
    <w:basedOn w:val="Normal"/>
    <w:uiPriority w:val="34"/>
    <w:qFormat/>
    <w:rsid w:val="001E2B74"/>
    <w:pPr>
      <w:ind w:left="720"/>
      <w:contextualSpacing/>
    </w:pPr>
  </w:style>
  <w:style w:type="character" w:styleId="IntenseEmphasis">
    <w:name w:val="Intense Emphasis"/>
    <w:basedOn w:val="DefaultParagraphFont"/>
    <w:uiPriority w:val="21"/>
    <w:qFormat/>
    <w:rsid w:val="001E2B74"/>
    <w:rPr>
      <w:i/>
      <w:iCs/>
      <w:color w:val="0F4761" w:themeColor="accent1" w:themeShade="BF"/>
    </w:rPr>
  </w:style>
  <w:style w:type="paragraph" w:styleId="IntenseQuote">
    <w:name w:val="Intense Quote"/>
    <w:basedOn w:val="Normal"/>
    <w:next w:val="Normal"/>
    <w:link w:val="IntenseQuoteChar"/>
    <w:uiPriority w:val="30"/>
    <w:qFormat/>
    <w:rsid w:val="001E2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B74"/>
    <w:rPr>
      <w:i/>
      <w:iCs/>
      <w:color w:val="0F4761" w:themeColor="accent1" w:themeShade="BF"/>
    </w:rPr>
  </w:style>
  <w:style w:type="character" w:styleId="IntenseReference">
    <w:name w:val="Intense Reference"/>
    <w:basedOn w:val="DefaultParagraphFont"/>
    <w:uiPriority w:val="32"/>
    <w:qFormat/>
    <w:rsid w:val="001E2B74"/>
    <w:rPr>
      <w:b/>
      <w:bCs/>
      <w:smallCaps/>
      <w:color w:val="0F4761" w:themeColor="accent1" w:themeShade="BF"/>
      <w:spacing w:val="5"/>
    </w:rPr>
  </w:style>
  <w:style w:type="character" w:styleId="Hyperlink">
    <w:name w:val="Hyperlink"/>
    <w:basedOn w:val="DefaultParagraphFont"/>
    <w:uiPriority w:val="99"/>
    <w:unhideWhenUsed/>
    <w:rsid w:val="00715C1D"/>
    <w:rPr>
      <w:color w:val="467886" w:themeColor="hyperlink"/>
      <w:u w:val="single"/>
    </w:rPr>
  </w:style>
  <w:style w:type="character" w:styleId="UnresolvedMention">
    <w:name w:val="Unresolved Mention"/>
    <w:basedOn w:val="DefaultParagraphFont"/>
    <w:uiPriority w:val="99"/>
    <w:semiHidden/>
    <w:unhideWhenUsed/>
    <w:rsid w:val="00715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7247">
      <w:bodyDiv w:val="1"/>
      <w:marLeft w:val="0"/>
      <w:marRight w:val="0"/>
      <w:marTop w:val="0"/>
      <w:marBottom w:val="0"/>
      <w:divBdr>
        <w:top w:val="none" w:sz="0" w:space="0" w:color="auto"/>
        <w:left w:val="none" w:sz="0" w:space="0" w:color="auto"/>
        <w:bottom w:val="none" w:sz="0" w:space="0" w:color="auto"/>
        <w:right w:val="none" w:sz="0" w:space="0" w:color="auto"/>
      </w:divBdr>
    </w:div>
    <w:div w:id="8858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Hunter</dc:creator>
  <cp:keywords/>
  <dc:description/>
  <cp:lastModifiedBy>Gail Hunter</cp:lastModifiedBy>
  <cp:revision>2</cp:revision>
  <dcterms:created xsi:type="dcterms:W3CDTF">2025-04-02T08:49:00Z</dcterms:created>
  <dcterms:modified xsi:type="dcterms:W3CDTF">2025-04-02T08:49:00Z</dcterms:modified>
</cp:coreProperties>
</file>